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3D362" w14:textId="77777777" w:rsidR="00A21097" w:rsidRDefault="00A21097" w:rsidP="00A21097">
      <w:pPr>
        <w:spacing w:after="3" w:line="264" w:lineRule="auto"/>
        <w:ind w:left="567" w:right="29" w:hanging="10"/>
        <w:jc w:val="center"/>
      </w:pPr>
      <w:r w:rsidRPr="00781D7D">
        <w:rPr>
          <w:sz w:val="26"/>
          <w:szCs w:val="26"/>
        </w:rPr>
        <w:t>ПР</w:t>
      </w:r>
      <w:r>
        <w:rPr>
          <w:sz w:val="26"/>
          <w:szCs w:val="26"/>
        </w:rPr>
        <w:t>АВА</w:t>
      </w:r>
    </w:p>
    <w:p w14:paraId="7E910594" w14:textId="77777777" w:rsidR="00A21097" w:rsidRDefault="00A21097" w:rsidP="00A21097">
      <w:pPr>
        <w:spacing w:after="0" w:line="265" w:lineRule="auto"/>
        <w:ind w:left="807" w:right="740" w:hanging="10"/>
        <w:jc w:val="center"/>
      </w:pPr>
      <w:r>
        <w:rPr>
          <w:sz w:val="26"/>
        </w:rPr>
        <w:t>ПОЛУЧАТЕЛЯ ФИНАНСОВОЙ УСЛУГИ ПРИ ОСУЩЕСТВЛЕНИИ</w:t>
      </w:r>
    </w:p>
    <w:p w14:paraId="1C8FFAB3" w14:textId="77777777" w:rsidR="00A21097" w:rsidRDefault="00A21097" w:rsidP="00A21097">
      <w:pPr>
        <w:spacing w:after="522" w:line="265" w:lineRule="auto"/>
        <w:ind w:left="807" w:right="749" w:hanging="10"/>
        <w:jc w:val="center"/>
      </w:pPr>
      <w:r>
        <w:rPr>
          <w:sz w:val="26"/>
        </w:rPr>
        <w:t>ПРОЦЕДУРЫ ВЗЫСКАНИЯ ПРОСРОЧЕННОЙ ЗАДОЛЖЕННОСТИ</w:t>
      </w:r>
    </w:p>
    <w:p w14:paraId="5A916949" w14:textId="77777777" w:rsidR="00A21097" w:rsidRDefault="00A21097" w:rsidP="00A21097">
      <w:pPr>
        <w:spacing w:after="36"/>
        <w:ind w:left="77" w:right="81" w:firstLine="567"/>
      </w:pPr>
      <w:r>
        <w:t>Просроченной задолженностью по договору микрозайма является неисполненное обязательство получателя финансовой услуги по уплате суммы основного долга и процентов за пользование микрозаймом начиная со дня, следующего за днем уплаты (датой платежа), установленного графиком, предусмотренным в договоре микрозайма.</w:t>
      </w:r>
    </w:p>
    <w:p w14:paraId="17810192" w14:textId="77777777" w:rsidR="00A21097" w:rsidRDefault="00A21097" w:rsidP="00A21097">
      <w:pPr>
        <w:spacing w:after="72"/>
        <w:ind w:left="14" w:right="81" w:firstLine="586"/>
      </w:pPr>
      <w:r>
        <w:rPr>
          <w:noProof/>
        </w:rPr>
        <w:drawing>
          <wp:inline distT="0" distB="0" distL="0" distR="0" wp14:anchorId="7C174823" wp14:editId="24374F9E">
            <wp:extent cx="91483" cy="115835"/>
            <wp:effectExtent l="0" t="0" r="0" b="0"/>
            <wp:docPr id="74064" name="Picture 740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64" name="Picture 740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83" cy="11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При возникновения просроченной задолженности по договору микрозайма получатель финансовой услуги (его правопреемник, представитель) вправе погасить возникшую просроченную задолженность.</w:t>
      </w:r>
    </w:p>
    <w:p w14:paraId="4B25EEAB" w14:textId="77777777" w:rsidR="00A21097" w:rsidRDefault="00A21097" w:rsidP="00A21097">
      <w:pPr>
        <w:spacing w:after="131"/>
        <w:ind w:left="14" w:right="81" w:firstLine="567"/>
      </w:pPr>
      <w:r>
        <w:t>2. Взаимодействовать с МАНО МКК «Киришский центр поддержки предпринимательства» (далее Центр) способами, предусмотренными соглашениями и (или) иными подписываемыми документами при заключении договора займа.</w:t>
      </w:r>
    </w:p>
    <w:p w14:paraId="0941EB8B" w14:textId="77777777" w:rsidR="00A21097" w:rsidRDefault="00A21097" w:rsidP="00A21097">
      <w:pPr>
        <w:ind w:left="14" w:right="81" w:firstLine="567"/>
      </w:pPr>
      <w:r>
        <w:t>3. При возникновения просроченной задолженности по договору микрозайма получатель финансовой услуги в праве обратиться в Центр с заявлением:</w:t>
      </w:r>
    </w:p>
    <w:p w14:paraId="40F5E9AB" w14:textId="77777777" w:rsidR="00A21097" w:rsidRDefault="00A21097" w:rsidP="00A21097">
      <w:pPr>
        <w:numPr>
          <w:ilvl w:val="0"/>
          <w:numId w:val="1"/>
        </w:numPr>
        <w:ind w:right="81" w:hanging="355"/>
      </w:pPr>
      <w:r>
        <w:t>о реструктуризации, задолженности;</w:t>
      </w:r>
    </w:p>
    <w:p w14:paraId="35122B79" w14:textId="77777777" w:rsidR="00A21097" w:rsidRDefault="00A21097" w:rsidP="00A21097">
      <w:pPr>
        <w:numPr>
          <w:ilvl w:val="0"/>
          <w:numId w:val="1"/>
        </w:numPr>
        <w:ind w:right="81" w:hanging="355"/>
      </w:pPr>
      <w:r>
        <w:t>о пролонгация договора микрозайма.</w:t>
      </w:r>
    </w:p>
    <w:p w14:paraId="151A9F72" w14:textId="77777777" w:rsidR="00A21097" w:rsidRDefault="00A21097" w:rsidP="00A21097">
      <w:pPr>
        <w:numPr>
          <w:ilvl w:val="0"/>
          <w:numId w:val="2"/>
        </w:numPr>
        <w:spacing w:after="84"/>
        <w:ind w:right="81" w:firstLine="567"/>
      </w:pPr>
      <w:r>
        <w:t>Получатель финансовой услуги по итогам рассмотрения заявления о реструктуризации задолженности, пролонгации договора микрозайма вправе заключить дополнительное соглашение о реструктуризации/пролонгации.</w:t>
      </w:r>
    </w:p>
    <w:p w14:paraId="39638DC4" w14:textId="77777777" w:rsidR="00A21097" w:rsidRDefault="00A21097" w:rsidP="00A21097">
      <w:pPr>
        <w:numPr>
          <w:ilvl w:val="0"/>
          <w:numId w:val="2"/>
        </w:numPr>
        <w:spacing w:after="96"/>
        <w:ind w:right="81" w:firstLine="567"/>
      </w:pPr>
      <w:r>
        <w:t>Получатель финансовой услуги вправе фиксировать информацию об инициируемых им телефонных переговорах, текстовых, голосовых, электронных и иных сообщениях по возврату просроченной задолженности.</w:t>
      </w:r>
    </w:p>
    <w:p w14:paraId="3B425844" w14:textId="77777777" w:rsidR="00A21097" w:rsidRDefault="00A21097" w:rsidP="00A21097">
      <w:pPr>
        <w:numPr>
          <w:ilvl w:val="0"/>
          <w:numId w:val="2"/>
        </w:numPr>
        <w:spacing w:after="104"/>
        <w:ind w:right="81" w:firstLine="567"/>
      </w:pPr>
      <w:r>
        <w:t>Получатель финансовой услуги вправе получить от Центра ответ по существу запроса не позднее 15 календарных дней после даты предоставления запроса о наличии/отсутствии факта предоставления информации о заемщике в БКИ, о наименовании и адресе местонахождения этого БКИ (в случае, если такая информация была предоставлена).</w:t>
      </w:r>
    </w:p>
    <w:p w14:paraId="7B410E27" w14:textId="77777777" w:rsidR="00A21097" w:rsidRDefault="00A21097" w:rsidP="00A21097">
      <w:pPr>
        <w:numPr>
          <w:ilvl w:val="0"/>
          <w:numId w:val="2"/>
        </w:numPr>
        <w:spacing w:after="38"/>
        <w:ind w:right="81" w:firstLine="567"/>
      </w:pPr>
      <w:r>
        <w:t>Получатель финансовой услуги вправе получить не позднее 3-х дней с даты обращения в Центр график платежей по договору микрозайма, а также структуру и размер текущей задолженности получателя финансовой услуги.</w:t>
      </w:r>
    </w:p>
    <w:p w14:paraId="09C8EC20" w14:textId="77777777" w:rsidR="00A21097" w:rsidRDefault="00A21097" w:rsidP="00A21097">
      <w:pPr>
        <w:numPr>
          <w:ilvl w:val="0"/>
          <w:numId w:val="2"/>
        </w:numPr>
        <w:spacing w:after="58"/>
        <w:ind w:right="81" w:firstLine="567"/>
      </w:pPr>
      <w:r>
        <w:t>Воспользоваться иными правами, установленными действующим законодательством.</w:t>
      </w:r>
    </w:p>
    <w:p w14:paraId="602DC5B5" w14:textId="77777777" w:rsidR="00A21097" w:rsidRDefault="00A21097"/>
    <w:sectPr w:rsidR="00A21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40083"/>
    <w:multiLevelType w:val="hybridMultilevel"/>
    <w:tmpl w:val="8BEEC494"/>
    <w:lvl w:ilvl="0" w:tplc="F8E0477E">
      <w:start w:val="1"/>
      <w:numFmt w:val="bullet"/>
      <w:lvlText w:val="•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366C4CC6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D78C8E8E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7FE290F2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63A584E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3356F4BE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BF84D3E6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C388BA42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08C4CC1A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300E5B"/>
    <w:multiLevelType w:val="hybridMultilevel"/>
    <w:tmpl w:val="D778C7E6"/>
    <w:lvl w:ilvl="0" w:tplc="76FAB70E">
      <w:start w:val="4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38EA40">
      <w:start w:val="1"/>
      <w:numFmt w:val="lowerLetter"/>
      <w:lvlText w:val="%2"/>
      <w:lvlJc w:val="left"/>
      <w:pPr>
        <w:ind w:left="1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48A852">
      <w:start w:val="1"/>
      <w:numFmt w:val="lowerRoman"/>
      <w:lvlText w:val="%3"/>
      <w:lvlJc w:val="left"/>
      <w:pPr>
        <w:ind w:left="2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A952E">
      <w:start w:val="1"/>
      <w:numFmt w:val="decimal"/>
      <w:lvlText w:val="%4"/>
      <w:lvlJc w:val="left"/>
      <w:pPr>
        <w:ind w:left="3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E4B9C6">
      <w:start w:val="1"/>
      <w:numFmt w:val="lowerLetter"/>
      <w:lvlText w:val="%5"/>
      <w:lvlJc w:val="left"/>
      <w:pPr>
        <w:ind w:left="3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B406BE">
      <w:start w:val="1"/>
      <w:numFmt w:val="lowerRoman"/>
      <w:lvlText w:val="%6"/>
      <w:lvlJc w:val="left"/>
      <w:pPr>
        <w:ind w:left="4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886D4">
      <w:start w:val="1"/>
      <w:numFmt w:val="decimal"/>
      <w:lvlText w:val="%7"/>
      <w:lvlJc w:val="left"/>
      <w:pPr>
        <w:ind w:left="5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BCC196">
      <w:start w:val="1"/>
      <w:numFmt w:val="lowerLetter"/>
      <w:lvlText w:val="%8"/>
      <w:lvlJc w:val="left"/>
      <w:pPr>
        <w:ind w:left="5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8A55F6">
      <w:start w:val="1"/>
      <w:numFmt w:val="lowerRoman"/>
      <w:lvlText w:val="%9"/>
      <w:lvlJc w:val="left"/>
      <w:pPr>
        <w:ind w:left="6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4545420">
    <w:abstractNumId w:val="0"/>
  </w:num>
  <w:num w:numId="2" w16cid:durableId="892422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097"/>
    <w:rsid w:val="006839B4"/>
    <w:rsid w:val="00A2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E09C"/>
  <w15:chartTrackingRefBased/>
  <w15:docId w15:val="{3FB2D4FA-8930-4B95-A84D-B3FB22B6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1097"/>
    <w:pPr>
      <w:spacing w:after="5" w:line="256" w:lineRule="auto"/>
      <w:ind w:left="557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10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10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10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10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10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10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10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10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10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10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10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10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109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109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109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109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109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10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10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10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10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10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10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109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109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109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10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109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210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2025-05-06T09:34:00Z</dcterms:created>
  <dcterms:modified xsi:type="dcterms:W3CDTF">2025-05-06T09:36:00Z</dcterms:modified>
</cp:coreProperties>
</file>