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023" w:rsidRDefault="008A2A35">
      <w:pPr>
        <w:spacing w:after="37" w:line="252" w:lineRule="auto"/>
        <w:ind w:left="-5" w:right="542"/>
        <w:jc w:val="center"/>
        <w:rPr>
          <w:rFonts w:ascii="Times New Roman" w:eastAsia="Cambria" w:hAnsi="Times New Roman" w:cs="Times New Roman"/>
          <w:b/>
          <w:color w:val="365F91"/>
          <w:sz w:val="32"/>
          <w:szCs w:val="32"/>
        </w:rPr>
      </w:pPr>
      <w:r>
        <w:rPr>
          <w:rFonts w:ascii="Times New Roman" w:eastAsia="Cambria" w:hAnsi="Times New Roman" w:cs="Times New Roman"/>
          <w:b/>
          <w:color w:val="C9211E"/>
          <w:sz w:val="32"/>
          <w:szCs w:val="32"/>
        </w:rPr>
        <w:t>ПРОЕКТ РЕГЛАМЕНТА ПРОВЕДЕНИЯ</w:t>
      </w:r>
    </w:p>
    <w:p w:rsidR="00744023" w:rsidRDefault="008A2A35">
      <w:pPr>
        <w:spacing w:after="37" w:line="252" w:lineRule="auto"/>
        <w:ind w:left="-5" w:right="542"/>
        <w:jc w:val="center"/>
        <w:rPr>
          <w:rFonts w:ascii="Times New Roman" w:eastAsia="Cambria" w:hAnsi="Times New Roman" w:cs="Times New Roman"/>
          <w:b/>
          <w:color w:val="365F91"/>
          <w:sz w:val="32"/>
          <w:szCs w:val="32"/>
        </w:rPr>
      </w:pPr>
      <w:r>
        <w:rPr>
          <w:rFonts w:ascii="Times New Roman" w:eastAsia="Cambria" w:hAnsi="Times New Roman" w:cs="Times New Roman"/>
          <w:b/>
          <w:color w:val="365F91"/>
          <w:sz w:val="32"/>
          <w:szCs w:val="32"/>
        </w:rPr>
        <w:t xml:space="preserve">КУБКА ГУБЕРНАТОРА </w:t>
      </w:r>
    </w:p>
    <w:p w:rsidR="00744023" w:rsidRDefault="008A2A35">
      <w:pPr>
        <w:spacing w:after="37" w:line="252" w:lineRule="auto"/>
        <w:ind w:left="-5" w:right="5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color w:val="365F91"/>
          <w:sz w:val="32"/>
          <w:szCs w:val="32"/>
        </w:rPr>
        <w:t xml:space="preserve">«ЛУЧШИЙ ШЕФ-ПОВАР </w:t>
      </w:r>
      <w:r w:rsidRPr="001B2648">
        <w:rPr>
          <w:rFonts w:ascii="Times New Roman" w:eastAsia="Cambria" w:hAnsi="Times New Roman" w:cs="Times New Roman"/>
          <w:b/>
          <w:color w:val="365F91"/>
          <w:sz w:val="32"/>
          <w:szCs w:val="32"/>
        </w:rPr>
        <w:t xml:space="preserve">47 </w:t>
      </w:r>
      <w:r>
        <w:rPr>
          <w:rFonts w:ascii="Times New Roman" w:eastAsia="Cambria" w:hAnsi="Times New Roman" w:cs="Times New Roman"/>
          <w:b/>
          <w:color w:val="365F91"/>
          <w:sz w:val="32"/>
          <w:szCs w:val="32"/>
        </w:rPr>
        <w:t>РЕГИОНА</w:t>
      </w:r>
      <w:r>
        <w:rPr>
          <w:rFonts w:ascii="Times New Roman" w:eastAsia="Cambria" w:hAnsi="Times New Roman" w:cs="Times New Roman"/>
          <w:b/>
          <w:color w:val="365F91"/>
          <w:sz w:val="32"/>
          <w:szCs w:val="32"/>
        </w:rPr>
        <w:t>»</w:t>
      </w:r>
    </w:p>
    <w:p w:rsidR="00744023" w:rsidRDefault="00744023">
      <w:pPr>
        <w:spacing w:after="37" w:line="252" w:lineRule="auto"/>
        <w:ind w:left="-5" w:right="542"/>
        <w:jc w:val="center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spacing w:after="257" w:line="252" w:lineRule="auto"/>
        <w:ind w:left="0" w:right="54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744023" w:rsidRDefault="008A2A35">
      <w:pPr>
        <w:spacing w:after="257" w:line="252" w:lineRule="auto"/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Комитет по развитию малого, среднего бизнеса и потребительского рынка Ленинградской области проводит Кубок Губернатора Ленинградской области «Лучший </w:t>
      </w:r>
      <w:r>
        <w:rPr>
          <w:rFonts w:ascii="Times New Roman" w:hAnsi="Times New Roman" w:cs="Times New Roman"/>
          <w:sz w:val="28"/>
          <w:szCs w:val="28"/>
        </w:rPr>
        <w:t>шеф-повар 47 региона»</w:t>
      </w:r>
    </w:p>
    <w:p w:rsidR="00744023" w:rsidRDefault="008A2A35">
      <w:pPr>
        <w:spacing w:after="257" w:line="252" w:lineRule="auto"/>
        <w:ind w:left="0" w:right="2" w:firstLine="0"/>
        <w:jc w:val="both"/>
      </w:pPr>
      <w:proofErr w:type="spellStart"/>
      <w:r>
        <w:rPr>
          <w:rFonts w:ascii="Times New Roman" w:hAnsi="Times New Roman" w:cs="Times New Roman"/>
          <w:sz w:val="28"/>
          <w:szCs w:val="28"/>
        </w:rPr>
        <w:t>Соорганизатором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Кубка выступает Представительство Федерации рестораторов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отельеров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</w:t>
      </w:r>
    </w:p>
    <w:p w:rsidR="00744023" w:rsidRDefault="008A2A35">
      <w:pPr>
        <w:spacing w:after="257" w:line="252" w:lineRule="auto"/>
        <w:ind w:left="0" w:right="5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color w:val="4F81BD"/>
          <w:sz w:val="28"/>
          <w:szCs w:val="28"/>
        </w:rPr>
        <w:t xml:space="preserve">ДАТА И МЕСТО ПРОВЕДЕНИЯ </w:t>
      </w:r>
    </w:p>
    <w:p w:rsidR="00744023" w:rsidRDefault="008A2A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мая 2025 года.</w:t>
      </w:r>
    </w:p>
    <w:p w:rsidR="00744023" w:rsidRDefault="008A2A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Кингисепп</w:t>
      </w:r>
    </w:p>
    <w:p w:rsidR="00744023" w:rsidRDefault="008A2A35">
      <w:pPr>
        <w:pStyle w:val="1"/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в соревнованиях принимает участие не более 18 команд профессионалов.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конкурсе принимают участие ТОЛЬКО команды кулинаров по 3 человека в каждой.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Участником соревнований может стать любой кулинар, входящий в команду, работающий по профилю (шеф-повар, су-шеф, повар, шеф-кондитер, кондитер) на любом предприятии питания не</w:t>
      </w:r>
      <w:r>
        <w:rPr>
          <w:rFonts w:ascii="Times New Roman" w:hAnsi="Times New Roman" w:cs="Times New Roman"/>
          <w:sz w:val="28"/>
          <w:szCs w:val="28"/>
        </w:rPr>
        <w:t xml:space="preserve">зависимо от его ведомственной подчиненности и потребительской ориентации.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состоит из 3 человек: </w:t>
      </w:r>
    </w:p>
    <w:p w:rsidR="00744023" w:rsidRDefault="008A2A35">
      <w:pPr>
        <w:pStyle w:val="ae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Шеф-повар (основной участник) </w:t>
      </w:r>
    </w:p>
    <w:p w:rsidR="00744023" w:rsidRDefault="008A2A35">
      <w:pPr>
        <w:pStyle w:val="ae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помощника (юниор не старше 25 лет + повар)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участию в соревнованиях допускаются участники, предъявившие на момент регистрации команды копию действующей личной медицинской книжки и предъявившие на момент начала соревнования её действующий оригинал.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предъявления в день соревнования личной медиц</w:t>
      </w:r>
      <w:r>
        <w:rPr>
          <w:rFonts w:ascii="Times New Roman" w:hAnsi="Times New Roman" w:cs="Times New Roman"/>
          <w:sz w:val="28"/>
          <w:szCs w:val="28"/>
        </w:rPr>
        <w:t xml:space="preserve">инской книжки, полностью оформленной с допуском для проведения работ по приготовлению пищи, участник в бокс для соревнований не допускается. </w:t>
      </w:r>
    </w:p>
    <w:p w:rsidR="00744023" w:rsidRDefault="008A2A35">
      <w:pPr>
        <w:ind w:left="-5"/>
        <w:jc w:val="both"/>
      </w:pPr>
      <w:r>
        <w:rPr>
          <w:rFonts w:ascii="Times New Roman" w:hAnsi="Times New Roman" w:cs="Times New Roman"/>
          <w:b/>
          <w:bCs/>
          <w:color w:val="C9211E"/>
          <w:sz w:val="28"/>
          <w:szCs w:val="28"/>
        </w:rPr>
        <w:lastRenderedPageBreak/>
        <w:t xml:space="preserve">ПОБЕДИТЕЛИ ПРЕДЫДУЩИХ КУБКОВ ГУБЕРНАТОРА </w:t>
      </w:r>
      <w:r>
        <w:rPr>
          <w:rFonts w:ascii="Times New Roman" w:hAnsi="Times New Roman" w:cs="Times New Roman"/>
          <w:b/>
          <w:bCs/>
          <w:color w:val="C9211E"/>
          <w:sz w:val="28"/>
          <w:szCs w:val="28"/>
        </w:rPr>
        <w:br/>
        <w:t>«ЛУЧШИЙ ШЕФ-ПОВАР 47 РЕГИОНА» НЕ МОГУТ ПРИНИМАТЬ УЧАСТИЯ В ДАННЫХ СОРЕВН</w:t>
      </w:r>
      <w:r>
        <w:rPr>
          <w:rFonts w:ascii="Times New Roman" w:hAnsi="Times New Roman" w:cs="Times New Roman"/>
          <w:b/>
          <w:bCs/>
          <w:color w:val="C9211E"/>
          <w:sz w:val="28"/>
          <w:szCs w:val="28"/>
        </w:rPr>
        <w:t>ОВАНИЯХ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Организаторы предоставляют услуги стажеров-помощников (обучающихся кулинарных колледжей) по 1 человеку на каждое рабочее место. Команда может задействовать помощника на любом этапе работы, кроме непосредственно готовки меню и подготовки продуктов. </w:t>
      </w:r>
    </w:p>
    <w:p w:rsidR="00744023" w:rsidRDefault="00744023">
      <w:pPr>
        <w:keepNext/>
        <w:keepLines/>
        <w:spacing w:after="0" w:line="252" w:lineRule="auto"/>
        <w:ind w:left="-15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pStyle w:val="1"/>
        <w:ind w:left="-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76403872"/>
      <w:bookmarkEnd w:id="0"/>
      <w:r>
        <w:rPr>
          <w:rFonts w:ascii="Times New Roman" w:hAnsi="Times New Roman" w:cs="Times New Roman"/>
          <w:sz w:val="28"/>
          <w:szCs w:val="28"/>
        </w:rPr>
        <w:t xml:space="preserve">ОРГАНИЗАЦИОННОЕ СОБРАНИЕ ПЕРЕД НАЧАЛОМ СОРЕВНОВАНИЙ </w:t>
      </w:r>
    </w:p>
    <w:p w:rsidR="00744023" w:rsidRDefault="00744023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76403872_Копия_1"/>
      <w:bookmarkEnd w:id="1"/>
    </w:p>
    <w:p w:rsidR="00744023" w:rsidRDefault="008A2A35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Оргкомитет проводит организационное собрание с участниками, на котором будут проводиться: </w:t>
      </w:r>
    </w:p>
    <w:p w:rsidR="00744023" w:rsidRDefault="008A2A35">
      <w:pPr>
        <w:pStyle w:val="ae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Жеребьевка участников;</w:t>
      </w:r>
    </w:p>
    <w:p w:rsidR="00744023" w:rsidRDefault="008A2A35">
      <w:pPr>
        <w:pStyle w:val="ae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Демонстрация оборудования; </w:t>
      </w:r>
    </w:p>
    <w:p w:rsidR="00744023" w:rsidRDefault="008A2A35">
      <w:pPr>
        <w:pStyle w:val="ae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Утверждение графика соревнований и решение организационных</w:t>
      </w:r>
      <w:r>
        <w:rPr>
          <w:rFonts w:ascii="Times New Roman" w:hAnsi="Times New Roman" w:cs="Times New Roman"/>
          <w:sz w:val="28"/>
          <w:szCs w:val="28"/>
        </w:rPr>
        <w:t xml:space="preserve"> вопросов.</w:t>
      </w:r>
    </w:p>
    <w:p w:rsidR="00744023" w:rsidRDefault="008A2A35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организационном собрании должны обязательно присутствовать по одному представителю от каждой команды. </w:t>
      </w:r>
    </w:p>
    <w:p w:rsidR="00744023" w:rsidRDefault="008A2A35">
      <w:pPr>
        <w:ind w:firstLine="3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Дата и время организационного собрания будут объявлены дополнительно!!!</w:t>
      </w:r>
    </w:p>
    <w:p w:rsidR="00744023" w:rsidRDefault="008A2A35">
      <w:pPr>
        <w:pStyle w:val="1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предоставляются индивидуальные рабочие мес</w:t>
      </w:r>
      <w:r>
        <w:rPr>
          <w:rFonts w:ascii="Times New Roman" w:hAnsi="Times New Roman" w:cs="Times New Roman"/>
          <w:sz w:val="28"/>
          <w:szCs w:val="28"/>
        </w:rPr>
        <w:t>та, оснащенные одинаковым набором оборудования: производственные столы, конвекционная печь, индукционная плита, холодильный шкаф, блендер, сбивальная машина-миксер, а также морозильные шкафы (для общего пользования). Все дополнительное оборудование участни</w:t>
      </w:r>
      <w:r>
        <w:rPr>
          <w:rFonts w:ascii="Times New Roman" w:hAnsi="Times New Roman" w:cs="Times New Roman"/>
          <w:sz w:val="28"/>
          <w:szCs w:val="28"/>
        </w:rPr>
        <w:t xml:space="preserve">ки могут привозить с собой, по предварительному согласованию с Оргкомитетом.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 список оборудования индивидуального рабочего места и оборудования общей зоны предоставляется всем участникам дополнительно.</w:t>
      </w:r>
    </w:p>
    <w:p w:rsidR="00744023" w:rsidRDefault="008A2A35">
      <w:pPr>
        <w:pStyle w:val="2"/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ПОСУДА И ИНВЕНТАРЬ </w:t>
      </w:r>
    </w:p>
    <w:p w:rsidR="00744023" w:rsidRDefault="008A2A35">
      <w:pPr>
        <w:pStyle w:val="ae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время проведения соревнований участникам предоставляется кухонная посуда и инвентарь: доски, сотейники, сковороды, миски. Участникам разрешается приносить собственный мелкий инвентарь и личный профессиональный инструмент. </w:t>
      </w:r>
    </w:p>
    <w:p w:rsidR="00744023" w:rsidRDefault="008A2A35">
      <w:pPr>
        <w:pStyle w:val="ae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Приготовленные блюда в обязате</w:t>
      </w:r>
      <w:r>
        <w:rPr>
          <w:rFonts w:ascii="Times New Roman" w:hAnsi="Times New Roman" w:cs="Times New Roman"/>
          <w:sz w:val="28"/>
          <w:szCs w:val="28"/>
        </w:rPr>
        <w:t>льном порядке подаются и демонстрируются на тарелке диаметром не менее 27 см белого цвета.</w:t>
      </w:r>
    </w:p>
    <w:p w:rsidR="00744023" w:rsidRDefault="008A2A35">
      <w:pPr>
        <w:pStyle w:val="ae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Оргкомитет предоставляет участникам средства для уборки кухни (моющие и чистящие средства, губки, перчатки, мусорные мешки и пр.). </w:t>
      </w:r>
    </w:p>
    <w:p w:rsidR="00744023" w:rsidRDefault="008A2A35">
      <w:pPr>
        <w:pStyle w:val="ae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Воспрещается выносить за пределы </w:t>
      </w:r>
      <w:r>
        <w:rPr>
          <w:rFonts w:ascii="Times New Roman" w:hAnsi="Times New Roman" w:cs="Times New Roman"/>
          <w:sz w:val="28"/>
          <w:szCs w:val="28"/>
        </w:rPr>
        <w:t xml:space="preserve">зоны соревнований посуду и инвентарь, предоставляемый Оргкомитетом и партнерами. По окончании соревнования организаторы производят осмотр предоставляемой посуды и инвентаря. Участник несет материальную ответственность за пропавший и поврежденный инвентарь </w:t>
      </w:r>
      <w:r>
        <w:rPr>
          <w:rFonts w:ascii="Times New Roman" w:hAnsi="Times New Roman" w:cs="Times New Roman"/>
          <w:sz w:val="28"/>
          <w:szCs w:val="28"/>
        </w:rPr>
        <w:t xml:space="preserve">и посуду. </w:t>
      </w:r>
    </w:p>
    <w:p w:rsidR="00744023" w:rsidRDefault="008A2A35">
      <w:pPr>
        <w:pStyle w:val="ae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используют собственные ножи. </w:t>
      </w:r>
    </w:p>
    <w:p w:rsidR="00744023" w:rsidRDefault="008A2A35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 список инвентаря и инструментов индивидуального рабочего места предоставляется всем участникам дополнительно.</w:t>
      </w:r>
    </w:p>
    <w:p w:rsidR="00744023" w:rsidRDefault="008A2A35">
      <w:pPr>
        <w:pStyle w:val="2"/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КОМАНДНЫЕ СОРЕВНОВАНИЯ В НОМИНАЦИИ «ЛУЧШИЙ ШЕФ-ПОВАР» </w:t>
      </w:r>
    </w:p>
    <w:p w:rsidR="00744023" w:rsidRDefault="008A2A35">
      <w:p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Соревнования проводятся, </w:t>
      </w:r>
      <w:r>
        <w:rPr>
          <w:rFonts w:ascii="Times New Roman" w:hAnsi="Times New Roman" w:cs="Times New Roman"/>
          <w:b/>
          <w:sz w:val="28"/>
          <w:szCs w:val="28"/>
        </w:rPr>
        <w:t>на основ</w:t>
      </w:r>
      <w:r>
        <w:rPr>
          <w:rFonts w:ascii="Times New Roman" w:hAnsi="Times New Roman" w:cs="Times New Roman"/>
          <w:b/>
          <w:sz w:val="28"/>
          <w:szCs w:val="28"/>
        </w:rPr>
        <w:t xml:space="preserve">ании графика, </w:t>
      </w:r>
      <w:r>
        <w:rPr>
          <w:rFonts w:ascii="Times New Roman" w:hAnsi="Times New Roman" w:cs="Times New Roman"/>
          <w:sz w:val="28"/>
          <w:szCs w:val="28"/>
        </w:rPr>
        <w:t xml:space="preserve">в номинации «Лучший шеф-повар» с дегустацией.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должна в течение 90 минут приготовить блюда с использованием обязательных продуктов:</w:t>
      </w:r>
    </w:p>
    <w:p w:rsidR="00744023" w:rsidRDefault="008A2A35">
      <w:pPr>
        <w:pStyle w:val="ae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Закуска (холодная или горячая) </w:t>
      </w:r>
      <w:bookmarkStart w:id="2" w:name="_Hlk76405490"/>
      <w:r>
        <w:rPr>
          <w:rFonts w:ascii="Times New Roman" w:hAnsi="Times New Roman" w:cs="Times New Roman"/>
          <w:sz w:val="28"/>
          <w:szCs w:val="28"/>
        </w:rPr>
        <w:t>в ресторанной подаче (4 порции: 3 для дегустации жюри, 1 для дем</w:t>
      </w:r>
      <w:r>
        <w:rPr>
          <w:rFonts w:ascii="Times New Roman" w:hAnsi="Times New Roman" w:cs="Times New Roman"/>
          <w:sz w:val="28"/>
          <w:szCs w:val="28"/>
        </w:rPr>
        <w:t>онстрации зрителям)</w:t>
      </w:r>
      <w:bookmarkEnd w:id="2"/>
    </w:p>
    <w:p w:rsidR="00744023" w:rsidRDefault="008A2A35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Обязательные продукты: капуста свежая белокочанная, филе куриное (грудка);</w:t>
      </w:r>
    </w:p>
    <w:p w:rsidR="00744023" w:rsidRDefault="00744023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pStyle w:val="ae"/>
        <w:ind w:left="0" w:firstLine="0"/>
        <w:jc w:val="both"/>
        <w:rPr>
          <w:b/>
          <w:bCs/>
          <w:i/>
          <w:iCs/>
          <w:color w:val="C9211E"/>
        </w:rPr>
      </w:pPr>
      <w:r>
        <w:rPr>
          <w:rFonts w:ascii="Times New Roman" w:hAnsi="Times New Roman" w:cs="Times New Roman"/>
          <w:b/>
          <w:bCs/>
          <w:i/>
          <w:iCs/>
          <w:color w:val="C9211E"/>
          <w:sz w:val="28"/>
          <w:szCs w:val="28"/>
        </w:rPr>
        <w:t>Температура подачи блюда должна быть указана в технико-технологической карте</w:t>
      </w:r>
    </w:p>
    <w:p w:rsidR="00744023" w:rsidRDefault="008A2A35">
      <w:pPr>
        <w:pStyle w:val="ae"/>
        <w:ind w:left="0" w:firstLine="0"/>
        <w:jc w:val="both"/>
        <w:rPr>
          <w:b/>
          <w:bCs/>
          <w:i/>
          <w:iCs/>
          <w:color w:val="C9211E"/>
        </w:rPr>
      </w:pPr>
      <w:r>
        <w:rPr>
          <w:rFonts w:ascii="Times New Roman" w:hAnsi="Times New Roman" w:cs="Times New Roman"/>
          <w:b/>
          <w:bCs/>
          <w:i/>
          <w:iCs/>
          <w:color w:val="C9211E"/>
          <w:sz w:val="28"/>
          <w:szCs w:val="28"/>
        </w:rPr>
        <w:t>Масса одной порции закуски должна быть не больше 120г</w:t>
      </w:r>
    </w:p>
    <w:p w:rsidR="00744023" w:rsidRDefault="00744023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pStyle w:val="ae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Основное блюдо из рациона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Во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оруженных сил РФ</w:t>
      </w:r>
      <w:r>
        <w:rPr>
          <w:rFonts w:ascii="Times New Roman" w:hAnsi="Times New Roman" w:cs="Times New Roman"/>
          <w:sz w:val="28"/>
          <w:szCs w:val="28"/>
        </w:rPr>
        <w:t xml:space="preserve"> в ресторанной подаче (4 порции: 3 для дегустации жюри, 1 для демонстрации зрителям) </w:t>
      </w:r>
    </w:p>
    <w:p w:rsidR="00744023" w:rsidRDefault="008A2A35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Обязательные продукты: греча, говядина (лопатка);</w:t>
      </w:r>
    </w:p>
    <w:p w:rsidR="00744023" w:rsidRDefault="00744023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pStyle w:val="ae"/>
        <w:ind w:left="0" w:firstLine="0"/>
        <w:jc w:val="both"/>
        <w:rPr>
          <w:b/>
          <w:bCs/>
          <w:i/>
          <w:iCs/>
          <w:color w:val="C9211E"/>
        </w:rPr>
      </w:pPr>
      <w:r>
        <w:rPr>
          <w:rFonts w:ascii="Times New Roman" w:hAnsi="Times New Roman" w:cs="Times New Roman"/>
          <w:b/>
          <w:bCs/>
          <w:i/>
          <w:iCs/>
          <w:color w:val="C9211E"/>
          <w:sz w:val="28"/>
          <w:szCs w:val="28"/>
        </w:rPr>
        <w:t>Температура подачи блюда должна быть указана в технико-технологической карте</w:t>
      </w:r>
    </w:p>
    <w:p w:rsidR="00744023" w:rsidRDefault="008A2A35">
      <w:pPr>
        <w:pStyle w:val="ae"/>
        <w:ind w:left="0" w:firstLine="0"/>
        <w:jc w:val="both"/>
        <w:rPr>
          <w:b/>
          <w:bCs/>
          <w:i/>
          <w:iCs/>
          <w:color w:val="C9211E"/>
        </w:rPr>
      </w:pPr>
      <w:r>
        <w:rPr>
          <w:rFonts w:ascii="Times New Roman" w:hAnsi="Times New Roman" w:cs="Times New Roman"/>
          <w:b/>
          <w:bCs/>
          <w:i/>
          <w:iCs/>
          <w:color w:val="C9211E"/>
          <w:sz w:val="28"/>
          <w:szCs w:val="28"/>
        </w:rPr>
        <w:t xml:space="preserve">Масса одной порции </w:t>
      </w:r>
      <w:r>
        <w:rPr>
          <w:rFonts w:ascii="Times New Roman" w:hAnsi="Times New Roman" w:cs="Times New Roman"/>
          <w:b/>
          <w:bCs/>
          <w:i/>
          <w:iCs/>
          <w:color w:val="C9211E"/>
          <w:sz w:val="28"/>
          <w:szCs w:val="28"/>
        </w:rPr>
        <w:t>основного блюда должна быть не меньше 200г</w:t>
      </w:r>
    </w:p>
    <w:p w:rsidR="00744023" w:rsidRDefault="00744023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pStyle w:val="ae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Десерт в ресторанной подаче (4 порции: 3 для дегустации жюри, 1 для демонстрации зрителям)</w:t>
      </w:r>
    </w:p>
    <w:p w:rsidR="00744023" w:rsidRDefault="008A2A35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Обязательные продукты</w:t>
      </w:r>
      <w:r w:rsidR="001B2648">
        <w:rPr>
          <w:rFonts w:ascii="Times New Roman" w:eastAsia="Times New Roman" w:hAnsi="Times New Roman" w:cs="Times New Roman"/>
          <w:sz w:val="28"/>
          <w:szCs w:val="28"/>
        </w:rPr>
        <w:t>: лук репчатый</w:t>
      </w:r>
      <w:r>
        <w:rPr>
          <w:rFonts w:ascii="Times New Roman" w:eastAsia="Times New Roman" w:hAnsi="Times New Roman" w:cs="Times New Roman"/>
          <w:sz w:val="28"/>
          <w:szCs w:val="28"/>
        </w:rPr>
        <w:t>, сметана 15%.</w:t>
      </w:r>
    </w:p>
    <w:p w:rsidR="00744023" w:rsidRDefault="00744023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pStyle w:val="ae"/>
        <w:ind w:left="0" w:firstLine="0"/>
        <w:jc w:val="both"/>
        <w:rPr>
          <w:b/>
          <w:bCs/>
          <w:i/>
          <w:iCs/>
          <w:color w:val="C9211E"/>
        </w:rPr>
      </w:pPr>
      <w:r>
        <w:rPr>
          <w:rFonts w:ascii="Times New Roman" w:hAnsi="Times New Roman" w:cs="Times New Roman"/>
          <w:b/>
          <w:bCs/>
          <w:i/>
          <w:iCs/>
          <w:color w:val="C9211E"/>
          <w:sz w:val="28"/>
          <w:szCs w:val="28"/>
        </w:rPr>
        <w:lastRenderedPageBreak/>
        <w:t>Температура подачи блюда должна быть указана в технико-технологической карте</w:t>
      </w:r>
    </w:p>
    <w:p w:rsidR="00744023" w:rsidRDefault="008A2A35">
      <w:pPr>
        <w:pStyle w:val="ae"/>
        <w:ind w:left="0" w:firstLine="0"/>
        <w:jc w:val="both"/>
        <w:rPr>
          <w:b/>
          <w:bCs/>
          <w:i/>
          <w:iCs/>
          <w:color w:val="C9211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C9211E"/>
          <w:sz w:val="28"/>
          <w:szCs w:val="28"/>
        </w:rPr>
        <w:t>Масса одной порции десерта должна быть не больше 100г</w:t>
      </w:r>
    </w:p>
    <w:p w:rsidR="00744023" w:rsidRDefault="00744023">
      <w:pPr>
        <w:pStyle w:val="ae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44023" w:rsidRDefault="008A2A35">
      <w:pPr>
        <w:pStyle w:val="ae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Наличие технико-технологических карт ОБЯЗАТЕЛЬНО!</w:t>
      </w:r>
    </w:p>
    <w:p w:rsidR="00744023" w:rsidRDefault="00744023">
      <w:pPr>
        <w:pStyle w:val="ae"/>
        <w:ind w:left="0" w:firstLine="0"/>
        <w:jc w:val="both"/>
      </w:pPr>
    </w:p>
    <w:p w:rsidR="00744023" w:rsidRDefault="008A2A35">
      <w:pPr>
        <w:pStyle w:val="ae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C9211E"/>
          <w:sz w:val="28"/>
          <w:szCs w:val="28"/>
          <w:u w:val="single"/>
        </w:rPr>
        <w:t>Обязательные продукты предоставляются организаторами Кубка. Список обязательных продуктов может быть изменён организаторами, о чем команды должны быть</w:t>
      </w:r>
      <w:r>
        <w:rPr>
          <w:rFonts w:ascii="Times New Roman" w:eastAsia="Times New Roman" w:hAnsi="Times New Roman" w:cs="Times New Roman"/>
          <w:b/>
          <w:bCs/>
          <w:color w:val="C9211E"/>
          <w:sz w:val="28"/>
          <w:szCs w:val="28"/>
          <w:u w:val="single"/>
        </w:rPr>
        <w:t xml:space="preserve"> оповещены в срок не </w:t>
      </w:r>
      <w:proofErr w:type="gramStart"/>
      <w:r>
        <w:rPr>
          <w:rFonts w:ascii="Times New Roman" w:eastAsia="Times New Roman" w:hAnsi="Times New Roman" w:cs="Times New Roman"/>
          <w:b/>
          <w:bCs/>
          <w:color w:val="C9211E"/>
          <w:sz w:val="28"/>
          <w:szCs w:val="28"/>
          <w:u w:val="single"/>
        </w:rPr>
        <w:t>позднее</w:t>
      </w:r>
      <w:proofErr w:type="gramEnd"/>
      <w:r>
        <w:rPr>
          <w:rFonts w:ascii="Times New Roman" w:eastAsia="Times New Roman" w:hAnsi="Times New Roman" w:cs="Times New Roman"/>
          <w:b/>
          <w:bCs/>
          <w:color w:val="C9211E"/>
          <w:sz w:val="28"/>
          <w:szCs w:val="28"/>
          <w:u w:val="single"/>
        </w:rPr>
        <w:t xml:space="preserve"> чем за 21 день до начала мероприятия!!!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выполнение конкурсного задания каждой команде отводится 90 минут. Команды стартуют с 10-минутным интервалом. 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3 блюда должны быть поданы командой одновременно ровно через 90 минут</w:t>
      </w:r>
      <w:r>
        <w:rPr>
          <w:rFonts w:ascii="Times New Roman" w:hAnsi="Times New Roman" w:cs="Times New Roman"/>
          <w:sz w:val="28"/>
          <w:szCs w:val="28"/>
        </w:rPr>
        <w:t xml:space="preserve">. Представитель команды делает презентацию всех блюд перед жюри в течение 2 минут.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начала соревнования участникам отводится 15 минут на размещение своих продуктов и инвентаря в соревновательных боксах. По окончании времени, положенного на выполнение ко</w:t>
      </w:r>
      <w:r>
        <w:rPr>
          <w:rFonts w:ascii="Times New Roman" w:hAnsi="Times New Roman" w:cs="Times New Roman"/>
          <w:sz w:val="28"/>
          <w:szCs w:val="28"/>
        </w:rPr>
        <w:t xml:space="preserve">нкурсного задания, участникам отводится 15 минут для приведения рабочего места в исходное состояние. (Особое внимание жюри будет обращать на гигиену и чистоту рабочих мест во время и после завершения работы.)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Продукты для соревнований: </w:t>
      </w:r>
    </w:p>
    <w:p w:rsidR="00744023" w:rsidRDefault="008A2A35">
      <w:pPr>
        <w:pStyle w:val="ae"/>
        <w:numPr>
          <w:ilvl w:val="0"/>
          <w:numId w:val="8"/>
        </w:numPr>
        <w:spacing w:after="25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могут пр</w:t>
      </w:r>
      <w:r>
        <w:rPr>
          <w:rFonts w:ascii="Times New Roman" w:hAnsi="Times New Roman" w:cs="Times New Roman"/>
          <w:sz w:val="28"/>
          <w:szCs w:val="28"/>
        </w:rPr>
        <w:t xml:space="preserve">иносить собственные дополнительные ингредиенты для приготовления конкурсных блюд (использование полуфабрикатов не разрешается). </w:t>
      </w:r>
    </w:p>
    <w:p w:rsidR="00744023" w:rsidRDefault="008A2A35">
      <w:pPr>
        <w:pStyle w:val="ae"/>
        <w:numPr>
          <w:ilvl w:val="0"/>
          <w:numId w:val="8"/>
        </w:numPr>
        <w:spacing w:after="43" w:line="240" w:lineRule="auto"/>
        <w:ind w:left="0" w:right="-1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Приносимые с собой продукты могут быть заранее вымыты, при необходимости очищены, но не нарезаны: овощи, грибы, фрукты, салат, зелень; фасоль и горох могут быть предварительно замочены.  Овощные пюре не допускаются. </w:t>
      </w:r>
    </w:p>
    <w:p w:rsidR="00744023" w:rsidRDefault="008A2A35">
      <w:pPr>
        <w:pStyle w:val="ae"/>
        <w:numPr>
          <w:ilvl w:val="0"/>
          <w:numId w:val="15"/>
        </w:numPr>
        <w:spacing w:after="43" w:line="240" w:lineRule="auto"/>
        <w:ind w:left="0" w:right="-1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Рыба может быть очищена от чешуи и </w:t>
      </w:r>
      <w:r>
        <w:rPr>
          <w:rFonts w:ascii="Times New Roman" w:hAnsi="Times New Roman" w:cs="Times New Roman"/>
          <w:sz w:val="28"/>
          <w:szCs w:val="28"/>
        </w:rPr>
        <w:t>выпотрошена, но не разделана (должна быть представлена до начала соревнования техническому жюри целой - с головой или без, но на костях).</w:t>
      </w:r>
    </w:p>
    <w:p w:rsidR="00744023" w:rsidRDefault="008A2A35">
      <w:pPr>
        <w:pStyle w:val="ae"/>
        <w:numPr>
          <w:ilvl w:val="0"/>
          <w:numId w:val="5"/>
        </w:numPr>
        <w:spacing w:after="4" w:line="240" w:lineRule="auto"/>
        <w:ind w:left="0" w:right="-1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Моллюски в ракушках должны быть сырыми, но очищенными; ракообразные должны быть сырыми или вареными, но в панцире.</w:t>
      </w:r>
    </w:p>
    <w:p w:rsidR="00744023" w:rsidRDefault="008A2A35">
      <w:pPr>
        <w:pStyle w:val="ae"/>
        <w:numPr>
          <w:ilvl w:val="0"/>
          <w:numId w:val="5"/>
        </w:numPr>
        <w:spacing w:after="4" w:line="240" w:lineRule="auto"/>
        <w:ind w:left="0" w:right="-1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Мя</w:t>
      </w:r>
      <w:r>
        <w:rPr>
          <w:rFonts w:ascii="Times New Roman" w:hAnsi="Times New Roman" w:cs="Times New Roman"/>
          <w:sz w:val="28"/>
          <w:szCs w:val="28"/>
        </w:rPr>
        <w:t xml:space="preserve">со и/или птица могут быть сняты с кости, но не зачищены, не поделены на порции, не нарезаны, кости могут быть разделены на кусочки, филе — целиком. Колбаса должна быть приготовлена в рабочей зоне. Мясо в виде фарша не допускается. </w:t>
      </w:r>
    </w:p>
    <w:p w:rsidR="00744023" w:rsidRDefault="008A2A35">
      <w:pPr>
        <w:pStyle w:val="ae"/>
        <w:numPr>
          <w:ilvl w:val="0"/>
          <w:numId w:val="9"/>
        </w:numPr>
        <w:spacing w:after="43" w:line="240" w:lineRule="auto"/>
        <w:ind w:left="0" w:right="-11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Бульоны – основной бульо</w:t>
      </w:r>
      <w:r>
        <w:rPr>
          <w:rFonts w:ascii="Times New Roman" w:hAnsi="Times New Roman" w:cs="Times New Roman"/>
          <w:sz w:val="28"/>
          <w:szCs w:val="28"/>
        </w:rPr>
        <w:t>н, не концентрированный, не приправленный, без дополнительных добавок (чеснока, вина, и т.д.).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Судьям необходимо представить горячие и холодные образцы. </w:t>
      </w:r>
    </w:p>
    <w:p w:rsidR="00744023" w:rsidRDefault="008A2A35">
      <w:pPr>
        <w:pStyle w:val="ae"/>
        <w:numPr>
          <w:ilvl w:val="0"/>
          <w:numId w:val="11"/>
        </w:numPr>
        <w:spacing w:after="53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Фруктовая мякоть – фруктовое пюре может быть принесено, но оно не должно быть в состоянии готового соу</w:t>
      </w:r>
      <w:r>
        <w:rPr>
          <w:rFonts w:ascii="Times New Roman" w:hAnsi="Times New Roman" w:cs="Times New Roman"/>
          <w:sz w:val="28"/>
          <w:szCs w:val="28"/>
        </w:rPr>
        <w:t xml:space="preserve">са. </w:t>
      </w:r>
    </w:p>
    <w:p w:rsidR="00744023" w:rsidRDefault="008A2A35">
      <w:pPr>
        <w:pStyle w:val="ae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Элементы декора – на 100% должны быть приготовлены в пределах рабочей зоны. </w:t>
      </w:r>
    </w:p>
    <w:p w:rsidR="00744023" w:rsidRDefault="008A2A35">
      <w:pPr>
        <w:pStyle w:val="ae"/>
        <w:numPr>
          <w:ilvl w:val="0"/>
          <w:numId w:val="1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Допускается использование заранее приготовленного теста различных видов,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бисквитного.  </w:t>
      </w:r>
    </w:p>
    <w:p w:rsidR="00744023" w:rsidRDefault="008A2A35">
      <w:pPr>
        <w:pStyle w:val="ae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Допускается использование заранее приготовленных основ (бульонов) для соусов дли</w:t>
      </w:r>
      <w:r>
        <w:rPr>
          <w:rFonts w:ascii="Times New Roman" w:hAnsi="Times New Roman" w:cs="Times New Roman"/>
          <w:sz w:val="28"/>
          <w:szCs w:val="28"/>
        </w:rPr>
        <w:t>тельного приготовления (например, бульон для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демигляс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»). </w:t>
      </w:r>
    </w:p>
    <w:p w:rsidR="00744023" w:rsidRDefault="008A2A35">
      <w:pPr>
        <w:pStyle w:val="ae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пищевых добавок и продуктов, способных вызвать аллергические реакции разрешается в соответствии с нормативно-правовой документацией, регламентирующей деятельность предприятий питания.</w:t>
      </w:r>
    </w:p>
    <w:p w:rsidR="00744023" w:rsidRDefault="00744023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участникам для общего пользования организаторами и партнерами предоставляется набор специй и повседневных ингредиентов. Их список будет сообщен дополнительно.</w:t>
      </w:r>
    </w:p>
    <w:p w:rsidR="00744023" w:rsidRDefault="008A2A35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ПРИЗОВОЙ ФОНД</w:t>
      </w:r>
    </w:p>
    <w:p w:rsidR="00744023" w:rsidRDefault="007440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numPr>
          <w:ilvl w:val="0"/>
          <w:numId w:val="10"/>
        </w:numPr>
        <w:ind w:hanging="216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09376726"/>
      <w:bookmarkEnd w:id="3"/>
      <w:r>
        <w:rPr>
          <w:rFonts w:ascii="Times New Roman" w:hAnsi="Times New Roman" w:cs="Times New Roman"/>
          <w:sz w:val="28"/>
          <w:szCs w:val="28"/>
        </w:rPr>
        <w:t xml:space="preserve">место: (Золотой Кубок, диплом). </w:t>
      </w:r>
    </w:p>
    <w:p w:rsidR="00744023" w:rsidRDefault="008A2A35">
      <w:pPr>
        <w:numPr>
          <w:ilvl w:val="0"/>
          <w:numId w:val="10"/>
        </w:numPr>
        <w:ind w:hanging="21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есто: (Серебряный Кубок, диплом). </w:t>
      </w:r>
    </w:p>
    <w:p w:rsidR="00744023" w:rsidRDefault="008A2A35">
      <w:pPr>
        <w:numPr>
          <w:ilvl w:val="0"/>
          <w:numId w:val="10"/>
        </w:numPr>
        <w:ind w:hanging="2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место: (Бронзовый Кубок, диплом).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остальные команды получают дипломы участников.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09376726_Копия_1"/>
      <w:bookmarkEnd w:id="4"/>
      <w:r>
        <w:rPr>
          <w:rFonts w:ascii="Times New Roman" w:hAnsi="Times New Roman" w:cs="Times New Roman"/>
          <w:sz w:val="28"/>
          <w:szCs w:val="28"/>
        </w:rPr>
        <w:t xml:space="preserve">Организаторы и партнеры могут учредить специальные призы. </w:t>
      </w:r>
    </w:p>
    <w:p w:rsidR="00744023" w:rsidRDefault="00744023">
      <w:pPr>
        <w:spacing w:after="0" w:line="252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4023" w:rsidRDefault="008A2A35">
      <w:pPr>
        <w:pStyle w:val="2"/>
        <w:ind w:lef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 СОРЕВНОВАНИЙ </w:t>
      </w:r>
    </w:p>
    <w:p w:rsidR="00744023" w:rsidRDefault="008A2A35">
      <w:pPr>
        <w:ind w:left="-5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109376753"/>
      <w:r>
        <w:rPr>
          <w:rFonts w:ascii="Times New Roman" w:hAnsi="Times New Roman" w:cs="Times New Roman"/>
          <w:sz w:val="28"/>
          <w:szCs w:val="28"/>
        </w:rPr>
        <w:t xml:space="preserve">Жюри состоит из известных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шефов-поваров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российских судей, аккредитованных Международным</w:t>
      </w:r>
      <w:r>
        <w:rPr>
          <w:rFonts w:ascii="Times New Roman" w:hAnsi="Times New Roman" w:cs="Times New Roman"/>
          <w:sz w:val="28"/>
          <w:szCs w:val="28"/>
        </w:rPr>
        <w:t>и и национальными профессиональными сообществами, представителей профильных профессиональных сообществ, представителей исполнительных органов государственной власти, представителей средств массовой информации.</w:t>
      </w:r>
      <w:bookmarkEnd w:id="5"/>
    </w:p>
    <w:p w:rsidR="00744023" w:rsidRDefault="008A2A35">
      <w:pPr>
        <w:pStyle w:val="2"/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ОЦЕНКИ РАБОТЫ ВО ВСЕХ НОМИНАЦИЯХ </w:t>
      </w:r>
    </w:p>
    <w:p w:rsidR="00744023" w:rsidRDefault="008A2A35">
      <w:pPr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 xml:space="preserve">баллов – личная гигиена, организация рабочего места, упаковка, маркировка и товарное соседство продуктов питания и пищевого сырья, санитарная одежда, правильное обращение с отходами; </w:t>
      </w:r>
    </w:p>
    <w:p w:rsidR="00744023" w:rsidRDefault="008A2A35">
      <w:pPr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баллов – правильное профессиональное приготовление, профессиональное </w:t>
      </w:r>
      <w:r>
        <w:rPr>
          <w:rFonts w:ascii="Times New Roman" w:hAnsi="Times New Roman" w:cs="Times New Roman"/>
          <w:sz w:val="28"/>
          <w:szCs w:val="28"/>
        </w:rPr>
        <w:t xml:space="preserve">мастерство, сложность приготовления блюда, правильное применение перчаток, рациональное использование продуктов, правильная эксплуатация оборудования, маркировка разделочного инвентаря, соблюдение правил охраны труда; </w:t>
      </w:r>
    </w:p>
    <w:p w:rsidR="00744023" w:rsidRDefault="008A2A35">
      <w:pPr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баллов – презентация, внешний вид </w:t>
      </w:r>
      <w:r>
        <w:rPr>
          <w:rFonts w:ascii="Times New Roman" w:hAnsi="Times New Roman" w:cs="Times New Roman"/>
          <w:sz w:val="28"/>
          <w:szCs w:val="28"/>
        </w:rPr>
        <w:t xml:space="preserve">блюда, соразмерность порции и инновации, вес блюда и температура подачи (в соответствии с технологической документацией); </w:t>
      </w:r>
    </w:p>
    <w:p w:rsidR="00744023" w:rsidRDefault="008A2A35">
      <w:pPr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 баллов – вкус блюда. </w:t>
      </w:r>
    </w:p>
    <w:p w:rsidR="00744023" w:rsidRDefault="008A2A35">
      <w:pPr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Все блюда отдаются на дегустацию жюри в соответствии с регламентом. Задержка наказывается штрафными баллами: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УДЕРЖАНИЕМ 1 БАЛЛА ЗА КАЖДУЮ МИНУТУ ИЗ СУММЫ РЕЗУЛЬТАТА. Опоздание на 10 минут – дисквалификация.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023" w:rsidRDefault="00744023">
      <w:pPr>
        <w:pStyle w:val="2"/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4023" w:rsidRDefault="008A2A35">
      <w:pPr>
        <w:pStyle w:val="2"/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УНИФОРМА </w:t>
      </w:r>
    </w:p>
    <w:p w:rsidR="00744023" w:rsidRDefault="008A2A35">
      <w:pPr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чемпионата в любой день, находясь в зоне проведения (как участник, болельщик или посетитель) должен быть одет в поварскую форму. </w:t>
      </w:r>
    </w:p>
    <w:p w:rsidR="00744023" w:rsidRDefault="008A2A35">
      <w:pPr>
        <w:pStyle w:val="ae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</w:t>
      </w:r>
      <w:r>
        <w:rPr>
          <w:rFonts w:ascii="Times New Roman" w:hAnsi="Times New Roman" w:cs="Times New Roman"/>
          <w:sz w:val="28"/>
          <w:szCs w:val="28"/>
        </w:rPr>
        <w:t>рская форма одинаковая для всей команды: колпак, китель и фартук</w:t>
      </w:r>
      <w:r>
        <w:rPr>
          <w:rFonts w:ascii="Times New Roman" w:hAnsi="Times New Roman" w:cs="Times New Roman"/>
          <w:sz w:val="28"/>
          <w:szCs w:val="28"/>
        </w:rPr>
        <w:t xml:space="preserve">, брюки </w:t>
      </w:r>
      <w:bookmarkStart w:id="6" w:name="_GoBack"/>
      <w:bookmarkEnd w:id="6"/>
      <w:r>
        <w:rPr>
          <w:rFonts w:ascii="Times New Roman" w:hAnsi="Times New Roman" w:cs="Times New Roman"/>
          <w:sz w:val="28"/>
          <w:szCs w:val="28"/>
        </w:rPr>
        <w:t xml:space="preserve"> и соответствующая профессиональная обувь. </w:t>
      </w:r>
    </w:p>
    <w:p w:rsidR="00744023" w:rsidRDefault="008A2A35">
      <w:pPr>
        <w:pStyle w:val="ae"/>
        <w:numPr>
          <w:ilvl w:val="0"/>
          <w:numId w:val="6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_Hlk109376782"/>
      <w:r>
        <w:rPr>
          <w:rFonts w:ascii="Times New Roman" w:hAnsi="Times New Roman" w:cs="Times New Roman"/>
          <w:sz w:val="28"/>
          <w:szCs w:val="28"/>
        </w:rPr>
        <w:t xml:space="preserve">Категорически запрещается ношение участниками чемпионата полученных ранее профессиональных наград, униформы с других мероприятий, униформы с нашивками других спонсоров. </w:t>
      </w:r>
      <w:bookmarkEnd w:id="7"/>
    </w:p>
    <w:p w:rsidR="00744023" w:rsidRDefault="008A2A35">
      <w:pPr>
        <w:spacing w:after="0" w:line="252" w:lineRule="auto"/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mbria" w:hAnsi="Times New Roman" w:cs="Times New Roman"/>
          <w:b/>
          <w:color w:val="4F81BD"/>
          <w:sz w:val="28"/>
          <w:szCs w:val="28"/>
        </w:rPr>
        <w:t>ОБЩИЕ ПОЛОЖЕНИЯ</w:t>
      </w:r>
    </w:p>
    <w:p w:rsidR="00744023" w:rsidRDefault="00744023">
      <w:pPr>
        <w:spacing w:after="0" w:line="252" w:lineRule="auto"/>
        <w:ind w:lef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4023" w:rsidRDefault="008A2A35">
      <w:pPr>
        <w:pStyle w:val="ae"/>
        <w:numPr>
          <w:ilvl w:val="0"/>
          <w:numId w:val="14"/>
        </w:numPr>
        <w:spacing w:after="38"/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практических соревнований должны являться в зону соревнован</w:t>
      </w:r>
      <w:r>
        <w:rPr>
          <w:rFonts w:ascii="Times New Roman" w:hAnsi="Times New Roman" w:cs="Times New Roman"/>
          <w:sz w:val="28"/>
          <w:szCs w:val="28"/>
        </w:rPr>
        <w:t xml:space="preserve">ий для предварительной регистрации не позднее, чем за 30 минут до времени старта, объявленного в распорядке дня соревнований. </w:t>
      </w:r>
    </w:p>
    <w:p w:rsidR="00744023" w:rsidRDefault="008A2A35">
      <w:pPr>
        <w:pStyle w:val="ae"/>
        <w:numPr>
          <w:ilvl w:val="0"/>
          <w:numId w:val="14"/>
        </w:numPr>
        <w:spacing w:after="41"/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выступления все участники должны соблюдать гигиенические правила и иметь при себе одноразовые перчатки и личные медицинс</w:t>
      </w:r>
      <w:r>
        <w:rPr>
          <w:rFonts w:ascii="Times New Roman" w:hAnsi="Times New Roman" w:cs="Times New Roman"/>
          <w:sz w:val="28"/>
          <w:szCs w:val="28"/>
        </w:rPr>
        <w:t xml:space="preserve">кие книжки. </w:t>
      </w:r>
    </w:p>
    <w:p w:rsidR="00744023" w:rsidRDefault="008A2A35">
      <w:pPr>
        <w:pStyle w:val="ae"/>
        <w:numPr>
          <w:ilvl w:val="0"/>
          <w:numId w:val="14"/>
        </w:numPr>
        <w:spacing w:after="42"/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может подготовить презентацию для представления блюд и/или команды. </w:t>
      </w:r>
    </w:p>
    <w:p w:rsidR="00744023" w:rsidRDefault="008A2A35">
      <w:pPr>
        <w:pStyle w:val="ae"/>
        <w:numPr>
          <w:ilvl w:val="0"/>
          <w:numId w:val="14"/>
        </w:numPr>
        <w:spacing w:after="10"/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команды представляет свою команду в течение всех этапов соревнований: </w:t>
      </w:r>
    </w:p>
    <w:p w:rsidR="00744023" w:rsidRDefault="008A2A35">
      <w:pPr>
        <w:pStyle w:val="ae"/>
        <w:numPr>
          <w:ilvl w:val="0"/>
          <w:numId w:val="2"/>
        </w:numPr>
        <w:spacing w:after="10"/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Ведет с Оргкомитетом переговоры до начала соревнований и решает профессиональные в</w:t>
      </w:r>
      <w:r>
        <w:rPr>
          <w:rFonts w:ascii="Times New Roman" w:hAnsi="Times New Roman" w:cs="Times New Roman"/>
          <w:sz w:val="28"/>
          <w:szCs w:val="28"/>
        </w:rPr>
        <w:t xml:space="preserve">опросы, возникающие в ходе соревнований. </w:t>
      </w:r>
    </w:p>
    <w:p w:rsidR="00744023" w:rsidRDefault="008A2A35">
      <w:pPr>
        <w:pStyle w:val="ae"/>
        <w:numPr>
          <w:ilvl w:val="0"/>
          <w:numId w:val="13"/>
        </w:numPr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команды имеет право выходить на сцену вместе с командой во время церемоний открытия, награждения и закрытия Кубка. </w:t>
      </w:r>
    </w:p>
    <w:p w:rsidR="00744023" w:rsidRDefault="008A2A35">
      <w:pPr>
        <w:pStyle w:val="ae"/>
        <w:numPr>
          <w:ilvl w:val="0"/>
          <w:numId w:val="13"/>
        </w:numPr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команды не имеет права заходить в боксы во время соревнований. </w:t>
      </w:r>
    </w:p>
    <w:p w:rsidR="00744023" w:rsidRDefault="008A2A35">
      <w:pPr>
        <w:pStyle w:val="ae"/>
        <w:numPr>
          <w:ilvl w:val="0"/>
          <w:numId w:val="13"/>
        </w:numPr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Руководители команд должны находиться в зоне соревнований одетыми в профессиональную одежду, то есть в белые поварские кителя, колпаки и брюки черного цвета. </w:t>
      </w:r>
    </w:p>
    <w:p w:rsidR="00744023" w:rsidRDefault="008A2A35">
      <w:pPr>
        <w:pStyle w:val="ae"/>
        <w:numPr>
          <w:ilvl w:val="0"/>
          <w:numId w:val="13"/>
        </w:numPr>
        <w:ind w:left="0" w:right="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Настоятельно рекомендуется участникам и их помощникам не оставлять на рабочих местах свои принадл</w:t>
      </w:r>
      <w:r>
        <w:rPr>
          <w:rFonts w:ascii="Times New Roman" w:hAnsi="Times New Roman" w:cs="Times New Roman"/>
          <w:sz w:val="28"/>
          <w:szCs w:val="28"/>
        </w:rPr>
        <w:t xml:space="preserve">ежности и не использовать оборудование впустую во время соревнований и судейства. Организаторы не несут ответственности за повреждение или утерю экспонатов, оборудования, посуды и прочих принадлежностей участников. </w:t>
      </w:r>
    </w:p>
    <w:p w:rsidR="00744023" w:rsidRDefault="008A2A35">
      <w:pPr>
        <w:pStyle w:val="ae"/>
        <w:numPr>
          <w:ilvl w:val="0"/>
          <w:numId w:val="13"/>
        </w:numPr>
        <w:ind w:left="0" w:right="2" w:firstLine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Организаторы имеют право вносить изменен</w:t>
      </w:r>
      <w:r>
        <w:rPr>
          <w:rFonts w:ascii="Times New Roman" w:hAnsi="Times New Roman" w:cs="Times New Roman"/>
          <w:sz w:val="28"/>
          <w:szCs w:val="28"/>
        </w:rPr>
        <w:t xml:space="preserve">ия и дополнения в правила соревнований не позднее, чем за 7 дней до начала соревнований. </w:t>
      </w:r>
    </w:p>
    <w:sectPr w:rsidR="00744023">
      <w:headerReference w:type="default" r:id="rId8"/>
      <w:footerReference w:type="default" r:id="rId9"/>
      <w:pgSz w:w="11906" w:h="16838"/>
      <w:pgMar w:top="1074" w:right="846" w:bottom="1528" w:left="1702" w:header="284" w:footer="107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2A35">
      <w:pPr>
        <w:spacing w:after="0" w:line="240" w:lineRule="auto"/>
      </w:pPr>
      <w:r>
        <w:separator/>
      </w:r>
    </w:p>
  </w:endnote>
  <w:endnote w:type="continuationSeparator" w:id="0">
    <w:p w:rsidR="00000000" w:rsidRDefault="008A2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023" w:rsidRDefault="00744023">
    <w:pPr>
      <w:pStyle w:val="af3"/>
      <w:rPr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A2A35">
      <w:pPr>
        <w:spacing w:after="0" w:line="240" w:lineRule="auto"/>
      </w:pPr>
      <w:r>
        <w:separator/>
      </w:r>
    </w:p>
  </w:footnote>
  <w:footnote w:type="continuationSeparator" w:id="0">
    <w:p w:rsidR="00000000" w:rsidRDefault="008A2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023" w:rsidRDefault="00744023">
    <w:pPr>
      <w:spacing w:after="0" w:line="252" w:lineRule="auto"/>
      <w:ind w:left="-1702" w:right="3376" w:firstLine="0"/>
      <w:rPr>
        <w:lang w:eastAsia="ru-RU"/>
      </w:rPr>
    </w:pPr>
  </w:p>
  <w:p w:rsidR="00744023" w:rsidRDefault="00744023">
    <w:pPr>
      <w:ind w:left="-1276"/>
      <w:rPr>
        <w:lang w:eastAsia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72316"/>
    <w:multiLevelType w:val="multilevel"/>
    <w:tmpl w:val="7E062206"/>
    <w:lvl w:ilvl="0">
      <w:start w:val="1"/>
      <w:numFmt w:val="bullet"/>
      <w:lvlText w:val=""/>
      <w:lvlJc w:val="left"/>
      <w:pPr>
        <w:tabs>
          <w:tab w:val="num" w:pos="0"/>
        </w:tabs>
        <w:ind w:left="705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1C97F56"/>
    <w:multiLevelType w:val="multilevel"/>
    <w:tmpl w:val="CF08E48A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1F81AE8"/>
    <w:multiLevelType w:val="multilevel"/>
    <w:tmpl w:val="B638F4CC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3E60CB8"/>
    <w:multiLevelType w:val="multilevel"/>
    <w:tmpl w:val="4BF430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5286498"/>
    <w:multiLevelType w:val="multilevel"/>
    <w:tmpl w:val="CCD82302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E1B2FA1"/>
    <w:multiLevelType w:val="multilevel"/>
    <w:tmpl w:val="C1D4877C"/>
    <w:lvl w:ilvl="0">
      <w:start w:val="1"/>
      <w:numFmt w:val="bullet"/>
      <w:lvlText w:val=""/>
      <w:lvlJc w:val="left"/>
      <w:pPr>
        <w:tabs>
          <w:tab w:val="num" w:pos="0"/>
        </w:tabs>
        <w:ind w:left="705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1E251706"/>
    <w:multiLevelType w:val="multilevel"/>
    <w:tmpl w:val="FD4E44DE"/>
    <w:lvl w:ilvl="0">
      <w:start w:val="1"/>
      <w:numFmt w:val="bullet"/>
      <w:lvlText w:val=""/>
      <w:lvlJc w:val="left"/>
      <w:pPr>
        <w:tabs>
          <w:tab w:val="num" w:pos="0"/>
        </w:tabs>
        <w:ind w:left="705" w:hanging="360"/>
      </w:pPr>
      <w:rPr>
        <w:rFonts w:ascii="Wingdings" w:hAnsi="Wingdings" w:cs="Wingdings"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0CC656C"/>
    <w:multiLevelType w:val="multilevel"/>
    <w:tmpl w:val="45CAD35A"/>
    <w:lvl w:ilvl="0">
      <w:start w:val="1"/>
      <w:numFmt w:val="upperRoman"/>
      <w:lvlText w:val="%1"/>
      <w:lvlJc w:val="left"/>
      <w:pPr>
        <w:tabs>
          <w:tab w:val="num" w:pos="708"/>
        </w:tabs>
        <w:ind w:left="21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38F43072"/>
    <w:multiLevelType w:val="multilevel"/>
    <w:tmpl w:val="89503BC4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3A94099F"/>
    <w:multiLevelType w:val="multilevel"/>
    <w:tmpl w:val="89BC84F6"/>
    <w:lvl w:ilvl="0">
      <w:start w:val="1"/>
      <w:numFmt w:val="bullet"/>
      <w:lvlText w:val=""/>
      <w:lvlJc w:val="left"/>
      <w:pPr>
        <w:tabs>
          <w:tab w:val="num" w:pos="0"/>
        </w:tabs>
        <w:ind w:left="705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412162C5"/>
    <w:multiLevelType w:val="multilevel"/>
    <w:tmpl w:val="DD66292C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5A886992"/>
    <w:multiLevelType w:val="multilevel"/>
    <w:tmpl w:val="89C2484E"/>
    <w:lvl w:ilvl="0">
      <w:start w:val="1"/>
      <w:numFmt w:val="bullet"/>
      <w:lvlText w:val=""/>
      <w:lvlJc w:val="left"/>
      <w:pPr>
        <w:tabs>
          <w:tab w:val="num" w:pos="0"/>
        </w:tabs>
        <w:ind w:left="705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BA62BA4"/>
    <w:multiLevelType w:val="multilevel"/>
    <w:tmpl w:val="F1EEFA1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5DCB729F"/>
    <w:multiLevelType w:val="multilevel"/>
    <w:tmpl w:val="2DA44EC6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5ECE4106"/>
    <w:multiLevelType w:val="multilevel"/>
    <w:tmpl w:val="AA38BE4A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6B2F3361"/>
    <w:multiLevelType w:val="multilevel"/>
    <w:tmpl w:val="82BE349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6C23588F"/>
    <w:multiLevelType w:val="multilevel"/>
    <w:tmpl w:val="6B1A270E"/>
    <w:lvl w:ilvl="0">
      <w:start w:val="1"/>
      <w:numFmt w:val="bullet"/>
      <w:lvlText w:val=""/>
      <w:lvlJc w:val="left"/>
      <w:pPr>
        <w:tabs>
          <w:tab w:val="num" w:pos="0"/>
        </w:tabs>
        <w:ind w:left="705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6DF52A86"/>
    <w:multiLevelType w:val="multilevel"/>
    <w:tmpl w:val="2B2A65A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>
    <w:nsid w:val="730C6EEE"/>
    <w:multiLevelType w:val="multilevel"/>
    <w:tmpl w:val="FA00607C"/>
    <w:lvl w:ilvl="0">
      <w:start w:val="1"/>
      <w:numFmt w:val="bullet"/>
      <w:lvlText w:val=""/>
      <w:lvlJc w:val="left"/>
      <w:pPr>
        <w:tabs>
          <w:tab w:val="num" w:pos="0"/>
        </w:tabs>
        <w:ind w:left="705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7"/>
  </w:num>
  <w:num w:numId="2">
    <w:abstractNumId w:val="2"/>
  </w:num>
  <w:num w:numId="3">
    <w:abstractNumId w:val="18"/>
  </w:num>
  <w:num w:numId="4">
    <w:abstractNumId w:val="15"/>
  </w:num>
  <w:num w:numId="5">
    <w:abstractNumId w:val="1"/>
  </w:num>
  <w:num w:numId="6">
    <w:abstractNumId w:val="0"/>
  </w:num>
  <w:num w:numId="7">
    <w:abstractNumId w:val="13"/>
  </w:num>
  <w:num w:numId="8">
    <w:abstractNumId w:val="9"/>
  </w:num>
  <w:num w:numId="9">
    <w:abstractNumId w:val="5"/>
  </w:num>
  <w:num w:numId="10">
    <w:abstractNumId w:val="7"/>
  </w:num>
  <w:num w:numId="11">
    <w:abstractNumId w:val="14"/>
  </w:num>
  <w:num w:numId="12">
    <w:abstractNumId w:val="11"/>
  </w:num>
  <w:num w:numId="13">
    <w:abstractNumId w:val="6"/>
  </w:num>
  <w:num w:numId="14">
    <w:abstractNumId w:val="8"/>
  </w:num>
  <w:num w:numId="15">
    <w:abstractNumId w:val="4"/>
  </w:num>
  <w:num w:numId="16">
    <w:abstractNumId w:val="10"/>
  </w:num>
  <w:num w:numId="17">
    <w:abstractNumId w:val="16"/>
  </w:num>
  <w:num w:numId="18">
    <w:abstractNumId w:val="1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023"/>
    <w:rsid w:val="00174DCF"/>
    <w:rsid w:val="001B2648"/>
    <w:rsid w:val="00744023"/>
    <w:rsid w:val="008A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6" w:line="264" w:lineRule="auto"/>
      <w:ind w:left="10" w:hanging="10"/>
    </w:pPr>
    <w:rPr>
      <w:rFonts w:ascii="Calibri" w:eastAsia="Calibri" w:hAnsi="Calibri" w:cs="Calibri"/>
      <w:color w:val="000000"/>
      <w:sz w:val="22"/>
      <w:szCs w:val="22"/>
      <w:lang w:bidi="ar-SA"/>
    </w:rPr>
  </w:style>
  <w:style w:type="paragraph" w:styleId="1">
    <w:name w:val="heading 1"/>
    <w:next w:val="a"/>
    <w:qFormat/>
    <w:pPr>
      <w:keepNext/>
      <w:keepLines/>
      <w:numPr>
        <w:numId w:val="1"/>
      </w:numPr>
      <w:spacing w:line="252" w:lineRule="auto"/>
      <w:ind w:left="10" w:hanging="10"/>
      <w:outlineLvl w:val="0"/>
    </w:pPr>
    <w:rPr>
      <w:rFonts w:ascii="Cambria" w:eastAsia="Cambria" w:hAnsi="Cambria" w:cs="Cambria"/>
      <w:b/>
      <w:color w:val="4F81BD"/>
      <w:sz w:val="26"/>
      <w:szCs w:val="22"/>
      <w:lang w:bidi="ar-SA"/>
    </w:rPr>
  </w:style>
  <w:style w:type="paragraph" w:styleId="2">
    <w:name w:val="heading 2"/>
    <w:next w:val="a"/>
    <w:qFormat/>
    <w:pPr>
      <w:keepNext/>
      <w:keepLines/>
      <w:numPr>
        <w:ilvl w:val="1"/>
        <w:numId w:val="1"/>
      </w:numPr>
      <w:spacing w:line="252" w:lineRule="auto"/>
      <w:ind w:left="10" w:hanging="10"/>
      <w:outlineLvl w:val="1"/>
    </w:pPr>
    <w:rPr>
      <w:rFonts w:ascii="Cambria" w:eastAsia="Cambria" w:hAnsi="Cambria" w:cs="Cambria"/>
      <w:b/>
      <w:color w:val="4F81BD"/>
      <w:sz w:val="26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12z0">
    <w:name w:val="WW8Num12z0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  <w:color w:val="000000"/>
    </w:rPr>
  </w:style>
  <w:style w:type="character" w:customStyle="1" w:styleId="WW8Num16z0">
    <w:name w:val="WW8Num16z0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Wingdings" w:hAnsi="Wingdings" w:cs="Wingdings"/>
    </w:rPr>
  </w:style>
  <w:style w:type="character" w:customStyle="1" w:styleId="WW8Num1z0">
    <w:name w:val="WW8Num1z0"/>
    <w:qFormat/>
    <w:rPr>
      <w:rFonts w:ascii="Wingdings" w:hAnsi="Wingdings" w:cs="Wingdings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Segoe UI Symbol" w:eastAsia="Segoe UI Symbol" w:hAnsi="Segoe UI Symbol" w:cs="Segoe UI Symbol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3">
    <w:name w:val="WW8Num20z3"/>
    <w:qFormat/>
    <w:rPr>
      <w:rFonts w:ascii="Symbol" w:hAnsi="Symbol" w:cs="Symbol"/>
    </w:rPr>
  </w:style>
  <w:style w:type="character" w:customStyle="1" w:styleId="WW8Num21z0">
    <w:name w:val="WW8Num21z0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3">
    <w:name w:val="WW8Num21z3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Calibri" w:eastAsia="Calibri" w:hAnsi="Calibri" w:cs="Calibri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Wingdings" w:hAnsi="Wingdings" w:cs="Wingdings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3">
    <w:name w:val="WW8Num23z3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24z1">
    <w:name w:val="WW8Num24z1"/>
    <w:qFormat/>
    <w:rPr>
      <w:rFonts w:ascii="Segoe UI Symbol" w:eastAsia="Segoe UI Symbol" w:hAnsi="Segoe UI Symbol" w:cs="Segoe UI Symbol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25z0">
    <w:name w:val="WW8Num25z0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26z0">
    <w:name w:val="WW8Num26z0"/>
    <w:qFormat/>
    <w:rPr>
      <w:rFonts w:ascii="Wingdings" w:hAnsi="Wingdings" w:cs="Wingdings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Wingdings" w:hAnsi="Wingdings" w:cs="Wingdings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3">
    <w:name w:val="WW8Num28z3"/>
    <w:qFormat/>
    <w:rPr>
      <w:rFonts w:ascii="Symbol" w:hAnsi="Symbol" w:cs="Symbol"/>
    </w:rPr>
  </w:style>
  <w:style w:type="character" w:customStyle="1" w:styleId="WW8Num29z0">
    <w:name w:val="WW8Num29z0"/>
    <w:qFormat/>
    <w:rPr>
      <w:rFonts w:ascii="Symbol" w:hAnsi="Symbol" w:cs="Symbol"/>
    </w:rPr>
  </w:style>
  <w:style w:type="character" w:customStyle="1" w:styleId="WW8Num29z1">
    <w:name w:val="WW8Num29z1"/>
    <w:qFormat/>
    <w:rPr>
      <w:rFonts w:ascii="Courier New" w:hAnsi="Courier New" w:cs="Courier New"/>
    </w:rPr>
  </w:style>
  <w:style w:type="character" w:customStyle="1" w:styleId="WW8Num29z2">
    <w:name w:val="WW8Num29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Wingdings" w:hAnsi="Wingdings" w:cs="Wingdings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3">
    <w:name w:val="WW8Num30z3"/>
    <w:qFormat/>
    <w:rPr>
      <w:rFonts w:ascii="Symbol" w:hAnsi="Symbol" w:cs="Symbol"/>
    </w:rPr>
  </w:style>
  <w:style w:type="character" w:customStyle="1" w:styleId="WW8Num31z0">
    <w:name w:val="WW8Num31z0"/>
    <w:qFormat/>
    <w:rPr>
      <w:rFonts w:ascii="Wingdings" w:hAnsi="Wingdings" w:cs="Wingdings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2z0">
    <w:name w:val="WW8Num32z0"/>
    <w:qFormat/>
    <w:rPr>
      <w:rFonts w:ascii="Symbol" w:hAnsi="Symbol" w:cs="Symbol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32z1">
    <w:name w:val="WW8Num32z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33z0">
    <w:name w:val="WW8Num33z0"/>
    <w:qFormat/>
    <w:rPr>
      <w:rFonts w:ascii="Wingdings" w:hAnsi="Wingdings" w:cs="Wingdings"/>
    </w:rPr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3">
    <w:name w:val="WW8Num33z3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35z0">
    <w:name w:val="WW8Num35z0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36z0">
    <w:name w:val="WW8Num36z0"/>
    <w:qFormat/>
    <w:rPr>
      <w:rFonts w:ascii="Courier New" w:eastAsia="Courier New" w:hAnsi="Courier New" w:cs="Courier New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10">
    <w:name w:val="Заголовок 1 Знак"/>
    <w:qFormat/>
    <w:rPr>
      <w:rFonts w:ascii="Cambria" w:eastAsia="Cambria" w:hAnsi="Cambria" w:cs="Times New Roman"/>
      <w:b/>
      <w:color w:val="4F81BD"/>
      <w:sz w:val="26"/>
      <w:szCs w:val="22"/>
      <w:lang w:bidi="ar-SA"/>
    </w:rPr>
  </w:style>
  <w:style w:type="character" w:customStyle="1" w:styleId="20">
    <w:name w:val="Заголовок 2 Знак"/>
    <w:qFormat/>
    <w:rPr>
      <w:rFonts w:ascii="Cambria" w:eastAsia="Cambria" w:hAnsi="Cambria" w:cs="Times New Roman"/>
      <w:b/>
      <w:color w:val="4F81BD"/>
      <w:sz w:val="26"/>
      <w:szCs w:val="22"/>
      <w:lang w:bidi="ar-SA"/>
    </w:rPr>
  </w:style>
  <w:style w:type="character" w:styleId="a3">
    <w:name w:val="annotation reference"/>
    <w:qFormat/>
    <w:rPr>
      <w:sz w:val="16"/>
      <w:szCs w:val="16"/>
    </w:rPr>
  </w:style>
  <w:style w:type="character" w:customStyle="1" w:styleId="a4">
    <w:name w:val="Текст примечания Знак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a5">
    <w:name w:val="Тема примечания Знак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a6">
    <w:name w:val="Текст выноски Знак"/>
    <w:qFormat/>
    <w:rPr>
      <w:rFonts w:ascii="Tahoma" w:eastAsia="Calibri" w:hAnsi="Tahoma" w:cs="Tahoma"/>
      <w:color w:val="000000"/>
      <w:sz w:val="16"/>
      <w:szCs w:val="16"/>
    </w:rPr>
  </w:style>
  <w:style w:type="character" w:customStyle="1" w:styleId="apple-converted-space">
    <w:name w:val="apple-converted-space"/>
    <w:basedOn w:val="a0"/>
    <w:qFormat/>
  </w:style>
  <w:style w:type="character" w:styleId="a7">
    <w:name w:val="Hyperlink"/>
    <w:rPr>
      <w:color w:val="0563C1"/>
      <w:u w:val="single"/>
    </w:rPr>
  </w:style>
  <w:style w:type="character" w:customStyle="1" w:styleId="a8">
    <w:name w:val="Нижний колонтитул Знак"/>
    <w:qFormat/>
    <w:rPr>
      <w:rFonts w:ascii="Calibri" w:eastAsia="Calibri" w:hAnsi="Calibri" w:cs="Calibri"/>
      <w:color w:val="000000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Lucida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Lucida Sans"/>
    </w:rPr>
  </w:style>
  <w:style w:type="paragraph" w:styleId="ae">
    <w:name w:val="List Paragraph"/>
    <w:basedOn w:val="a"/>
    <w:qFormat/>
    <w:pPr>
      <w:ind w:left="720"/>
      <w:contextualSpacing/>
    </w:pPr>
  </w:style>
  <w:style w:type="paragraph" w:styleId="af">
    <w:name w:val="annotation text"/>
    <w:basedOn w:val="a"/>
    <w:qFormat/>
    <w:pPr>
      <w:spacing w:line="240" w:lineRule="auto"/>
    </w:pPr>
    <w:rPr>
      <w:sz w:val="20"/>
      <w:szCs w:val="20"/>
    </w:rPr>
  </w:style>
  <w:style w:type="paragraph" w:styleId="af0">
    <w:name w:val="annotation subject"/>
    <w:basedOn w:val="af"/>
    <w:next w:val="af"/>
    <w:qFormat/>
    <w:rPr>
      <w:b/>
      <w:bCs/>
    </w:rPr>
  </w:style>
  <w:style w:type="paragraph" w:styleId="af1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2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3">
    <w:name w:val="footer"/>
    <w:basedOn w:val="a"/>
    <w:pPr>
      <w:spacing w:after="0" w:line="240" w:lineRule="auto"/>
    </w:pPr>
  </w:style>
  <w:style w:type="paragraph" w:styleId="af4">
    <w:name w:val="header"/>
    <w:basedOn w:val="af2"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6" w:line="264" w:lineRule="auto"/>
      <w:ind w:left="10" w:hanging="10"/>
    </w:pPr>
    <w:rPr>
      <w:rFonts w:ascii="Calibri" w:eastAsia="Calibri" w:hAnsi="Calibri" w:cs="Calibri"/>
      <w:color w:val="000000"/>
      <w:sz w:val="22"/>
      <w:szCs w:val="22"/>
      <w:lang w:bidi="ar-SA"/>
    </w:rPr>
  </w:style>
  <w:style w:type="paragraph" w:styleId="1">
    <w:name w:val="heading 1"/>
    <w:next w:val="a"/>
    <w:qFormat/>
    <w:pPr>
      <w:keepNext/>
      <w:keepLines/>
      <w:numPr>
        <w:numId w:val="1"/>
      </w:numPr>
      <w:spacing w:line="252" w:lineRule="auto"/>
      <w:ind w:left="10" w:hanging="10"/>
      <w:outlineLvl w:val="0"/>
    </w:pPr>
    <w:rPr>
      <w:rFonts w:ascii="Cambria" w:eastAsia="Cambria" w:hAnsi="Cambria" w:cs="Cambria"/>
      <w:b/>
      <w:color w:val="4F81BD"/>
      <w:sz w:val="26"/>
      <w:szCs w:val="22"/>
      <w:lang w:bidi="ar-SA"/>
    </w:rPr>
  </w:style>
  <w:style w:type="paragraph" w:styleId="2">
    <w:name w:val="heading 2"/>
    <w:next w:val="a"/>
    <w:qFormat/>
    <w:pPr>
      <w:keepNext/>
      <w:keepLines/>
      <w:numPr>
        <w:ilvl w:val="1"/>
        <w:numId w:val="1"/>
      </w:numPr>
      <w:spacing w:line="252" w:lineRule="auto"/>
      <w:ind w:left="10" w:hanging="10"/>
      <w:outlineLvl w:val="1"/>
    </w:pPr>
    <w:rPr>
      <w:rFonts w:ascii="Cambria" w:eastAsia="Cambria" w:hAnsi="Cambria" w:cs="Cambria"/>
      <w:b/>
      <w:color w:val="4F81BD"/>
      <w:sz w:val="26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12z0">
    <w:name w:val="WW8Num12z0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  <w:color w:val="000000"/>
    </w:rPr>
  </w:style>
  <w:style w:type="character" w:customStyle="1" w:styleId="WW8Num16z0">
    <w:name w:val="WW8Num16z0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Wingdings" w:hAnsi="Wingdings" w:cs="Wingdings"/>
    </w:rPr>
  </w:style>
  <w:style w:type="character" w:customStyle="1" w:styleId="WW8Num1z0">
    <w:name w:val="WW8Num1z0"/>
    <w:qFormat/>
    <w:rPr>
      <w:rFonts w:ascii="Wingdings" w:hAnsi="Wingdings" w:cs="Wingdings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Segoe UI Symbol" w:eastAsia="Segoe UI Symbol" w:hAnsi="Segoe UI Symbol" w:cs="Segoe UI Symbol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3">
    <w:name w:val="WW8Num20z3"/>
    <w:qFormat/>
    <w:rPr>
      <w:rFonts w:ascii="Symbol" w:hAnsi="Symbol" w:cs="Symbol"/>
    </w:rPr>
  </w:style>
  <w:style w:type="character" w:customStyle="1" w:styleId="WW8Num21z0">
    <w:name w:val="WW8Num21z0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3">
    <w:name w:val="WW8Num21z3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Calibri" w:eastAsia="Calibri" w:hAnsi="Calibri" w:cs="Calibri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Wingdings" w:hAnsi="Wingdings" w:cs="Wingdings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3">
    <w:name w:val="WW8Num23z3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24z1">
    <w:name w:val="WW8Num24z1"/>
    <w:qFormat/>
    <w:rPr>
      <w:rFonts w:ascii="Segoe UI Symbol" w:eastAsia="Segoe UI Symbol" w:hAnsi="Segoe UI Symbol" w:cs="Segoe UI Symbol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25z0">
    <w:name w:val="WW8Num25z0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26z0">
    <w:name w:val="WW8Num26z0"/>
    <w:qFormat/>
    <w:rPr>
      <w:rFonts w:ascii="Wingdings" w:hAnsi="Wingdings" w:cs="Wingdings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Wingdings" w:hAnsi="Wingdings" w:cs="Wingdings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3">
    <w:name w:val="WW8Num28z3"/>
    <w:qFormat/>
    <w:rPr>
      <w:rFonts w:ascii="Symbol" w:hAnsi="Symbol" w:cs="Symbol"/>
    </w:rPr>
  </w:style>
  <w:style w:type="character" w:customStyle="1" w:styleId="WW8Num29z0">
    <w:name w:val="WW8Num29z0"/>
    <w:qFormat/>
    <w:rPr>
      <w:rFonts w:ascii="Symbol" w:hAnsi="Symbol" w:cs="Symbol"/>
    </w:rPr>
  </w:style>
  <w:style w:type="character" w:customStyle="1" w:styleId="WW8Num29z1">
    <w:name w:val="WW8Num29z1"/>
    <w:qFormat/>
    <w:rPr>
      <w:rFonts w:ascii="Courier New" w:hAnsi="Courier New" w:cs="Courier New"/>
    </w:rPr>
  </w:style>
  <w:style w:type="character" w:customStyle="1" w:styleId="WW8Num29z2">
    <w:name w:val="WW8Num29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Wingdings" w:hAnsi="Wingdings" w:cs="Wingdings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3">
    <w:name w:val="WW8Num30z3"/>
    <w:qFormat/>
    <w:rPr>
      <w:rFonts w:ascii="Symbol" w:hAnsi="Symbol" w:cs="Symbol"/>
    </w:rPr>
  </w:style>
  <w:style w:type="character" w:customStyle="1" w:styleId="WW8Num31z0">
    <w:name w:val="WW8Num31z0"/>
    <w:qFormat/>
    <w:rPr>
      <w:rFonts w:ascii="Wingdings" w:hAnsi="Wingdings" w:cs="Wingdings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2z0">
    <w:name w:val="WW8Num32z0"/>
    <w:qFormat/>
    <w:rPr>
      <w:rFonts w:ascii="Symbol" w:hAnsi="Symbol" w:cs="Symbol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32z1">
    <w:name w:val="WW8Num32z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33z0">
    <w:name w:val="WW8Num33z0"/>
    <w:qFormat/>
    <w:rPr>
      <w:rFonts w:ascii="Wingdings" w:hAnsi="Wingdings" w:cs="Wingdings"/>
    </w:rPr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3">
    <w:name w:val="WW8Num33z3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35z0">
    <w:name w:val="WW8Num35z0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36z0">
    <w:name w:val="WW8Num36z0"/>
    <w:qFormat/>
    <w:rPr>
      <w:rFonts w:ascii="Courier New" w:eastAsia="Courier New" w:hAnsi="Courier New" w:cs="Courier New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10">
    <w:name w:val="Заголовок 1 Знак"/>
    <w:qFormat/>
    <w:rPr>
      <w:rFonts w:ascii="Cambria" w:eastAsia="Cambria" w:hAnsi="Cambria" w:cs="Times New Roman"/>
      <w:b/>
      <w:color w:val="4F81BD"/>
      <w:sz w:val="26"/>
      <w:szCs w:val="22"/>
      <w:lang w:bidi="ar-SA"/>
    </w:rPr>
  </w:style>
  <w:style w:type="character" w:customStyle="1" w:styleId="20">
    <w:name w:val="Заголовок 2 Знак"/>
    <w:qFormat/>
    <w:rPr>
      <w:rFonts w:ascii="Cambria" w:eastAsia="Cambria" w:hAnsi="Cambria" w:cs="Times New Roman"/>
      <w:b/>
      <w:color w:val="4F81BD"/>
      <w:sz w:val="26"/>
      <w:szCs w:val="22"/>
      <w:lang w:bidi="ar-SA"/>
    </w:rPr>
  </w:style>
  <w:style w:type="character" w:styleId="a3">
    <w:name w:val="annotation reference"/>
    <w:qFormat/>
    <w:rPr>
      <w:sz w:val="16"/>
      <w:szCs w:val="16"/>
    </w:rPr>
  </w:style>
  <w:style w:type="character" w:customStyle="1" w:styleId="a4">
    <w:name w:val="Текст примечания Знак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a5">
    <w:name w:val="Тема примечания Знак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a6">
    <w:name w:val="Текст выноски Знак"/>
    <w:qFormat/>
    <w:rPr>
      <w:rFonts w:ascii="Tahoma" w:eastAsia="Calibri" w:hAnsi="Tahoma" w:cs="Tahoma"/>
      <w:color w:val="000000"/>
      <w:sz w:val="16"/>
      <w:szCs w:val="16"/>
    </w:rPr>
  </w:style>
  <w:style w:type="character" w:customStyle="1" w:styleId="apple-converted-space">
    <w:name w:val="apple-converted-space"/>
    <w:basedOn w:val="a0"/>
    <w:qFormat/>
  </w:style>
  <w:style w:type="character" w:styleId="a7">
    <w:name w:val="Hyperlink"/>
    <w:rPr>
      <w:color w:val="0563C1"/>
      <w:u w:val="single"/>
    </w:rPr>
  </w:style>
  <w:style w:type="character" w:customStyle="1" w:styleId="a8">
    <w:name w:val="Нижний колонтитул Знак"/>
    <w:qFormat/>
    <w:rPr>
      <w:rFonts w:ascii="Calibri" w:eastAsia="Calibri" w:hAnsi="Calibri" w:cs="Calibri"/>
      <w:color w:val="000000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Lucida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Lucida Sans"/>
    </w:rPr>
  </w:style>
  <w:style w:type="paragraph" w:styleId="ae">
    <w:name w:val="List Paragraph"/>
    <w:basedOn w:val="a"/>
    <w:qFormat/>
    <w:pPr>
      <w:ind w:left="720"/>
      <w:contextualSpacing/>
    </w:pPr>
  </w:style>
  <w:style w:type="paragraph" w:styleId="af">
    <w:name w:val="annotation text"/>
    <w:basedOn w:val="a"/>
    <w:qFormat/>
    <w:pPr>
      <w:spacing w:line="240" w:lineRule="auto"/>
    </w:pPr>
    <w:rPr>
      <w:sz w:val="20"/>
      <w:szCs w:val="20"/>
    </w:rPr>
  </w:style>
  <w:style w:type="paragraph" w:styleId="af0">
    <w:name w:val="annotation subject"/>
    <w:basedOn w:val="af"/>
    <w:next w:val="af"/>
    <w:qFormat/>
    <w:rPr>
      <w:b/>
      <w:bCs/>
    </w:rPr>
  </w:style>
  <w:style w:type="paragraph" w:styleId="af1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2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3">
    <w:name w:val="footer"/>
    <w:basedOn w:val="a"/>
    <w:pPr>
      <w:spacing w:after="0" w:line="240" w:lineRule="auto"/>
    </w:pPr>
  </w:style>
  <w:style w:type="paragraph" w:styleId="af4">
    <w:name w:val="header"/>
    <w:basedOn w:val="af2"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Pavlov, Sergey</dc:creator>
  <cp:lastModifiedBy>Елена Владимировна Решетникова</cp:lastModifiedBy>
  <cp:revision>3</cp:revision>
  <cp:lastPrinted>2019-08-09T20:10:00Z</cp:lastPrinted>
  <dcterms:created xsi:type="dcterms:W3CDTF">2025-04-03T08:43:00Z</dcterms:created>
  <dcterms:modified xsi:type="dcterms:W3CDTF">2025-04-03T08:47:00Z</dcterms:modified>
  <dc:language>ru-RU</dc:language>
</cp:coreProperties>
</file>